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6334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Verdana" w:hAnsi="Verdana"/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101718" cy="413657"/>
            <wp:effectExtent l="0" t="0" r="3810" b="5715"/>
            <wp:docPr id="6" name="Рисунок 6" descr="NG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G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81" cy="41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ru-RU"/>
        </w:rPr>
      </w:pPr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№66 (7514) </w:t>
      </w:r>
      <w:proofErr w:type="spellStart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Чацвер</w:t>
      </w:r>
      <w:proofErr w:type="spellEnd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5.06.2014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</w:p>
    <w:p w:rsidR="0016334D" w:rsidRPr="0016334D" w:rsidRDefault="0016334D" w:rsidP="0016334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6334D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“</w:t>
      </w:r>
      <w:proofErr w:type="spellStart"/>
      <w:r w:rsidRPr="0016334D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Фабрыканты</w:t>
      </w:r>
      <w:proofErr w:type="spellEnd"/>
      <w:r w:rsidRPr="0016334D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 xml:space="preserve">” з </w:t>
      </w:r>
      <w:proofErr w:type="spellStart"/>
      <w:r w:rsidRPr="0016334D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Сянна</w:t>
      </w:r>
      <w:proofErr w:type="spellEnd"/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16334D" w:rsidRPr="0016334D" w:rsidRDefault="0016334D" w:rsidP="001633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Вялікі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ўтульны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дом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размешчаны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самых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маляўнічых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мясцін</w:t>
      </w:r>
      <w:proofErr w:type="spellEnd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іцебшчыны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;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гасцінныя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руплівыя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дзякуючы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тут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пануюць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узорны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парадак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непаўторная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любоўю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немалым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майстэрствам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створаная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прыгажосць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…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сумнявацца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варта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запытацца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чаго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апісанне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ўсё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падыходзіць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жыхароў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нашай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вобласці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ўзгадае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нядзіўна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рэгіёна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асабліва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сельскай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мясцовасці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ўно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ўзорамі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добраўпарадкавання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59264" behindDoc="1" locked="0" layoutInCell="1" allowOverlap="1" wp14:anchorId="326D63CD" wp14:editId="299A7CBA">
            <wp:simplePos x="0" y="0"/>
            <wp:positionH relativeFrom="column">
              <wp:posOffset>2914469</wp:posOffset>
            </wp:positionH>
            <wp:positionV relativeFrom="paragraph">
              <wp:posOffset>77470</wp:posOffset>
            </wp:positionV>
            <wp:extent cx="2471057" cy="2471057"/>
            <wp:effectExtent l="0" t="0" r="5715" b="5715"/>
            <wp:wrapNone/>
            <wp:docPr id="3" name="Рисунок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57" cy="24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58240" behindDoc="1" locked="0" layoutInCell="1" allowOverlap="1" wp14:anchorId="1C627287" wp14:editId="07D05E84">
            <wp:simplePos x="0" y="0"/>
            <wp:positionH relativeFrom="column">
              <wp:posOffset>258808</wp:posOffset>
            </wp:positionH>
            <wp:positionV relativeFrom="paragraph">
              <wp:posOffset>16601</wp:posOffset>
            </wp:positionV>
            <wp:extent cx="2416628" cy="2416628"/>
            <wp:effectExtent l="0" t="0" r="3175" b="3175"/>
            <wp:wrapNone/>
            <wp:docPr id="4" name="Рисунок 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25" cy="2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16334D" w:rsidRDefault="0016334D" w:rsidP="001633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азначэннем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фабрыка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сказанае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наадварот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зусім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стасуецца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вось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два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паняцці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сумясціць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то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мае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землякі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але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далёка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упэўнена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ахвотна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растлумачаць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канечне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гаворка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дзяцей-сірот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засталіся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апекі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бацькоў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знаходзіцца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вёсцы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Свабоднае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“Школа-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фабрыка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супрацоўніцтва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органаў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выканаўчай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улады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адукацыяй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калектыву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ўстановы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італьянскім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дабрачынным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фондам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Дапаможам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Ажыццяўленне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міжнароднага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зараз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ён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рэалізаваны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дзейнічае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пачалося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амаль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16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назад, а сама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ідэя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з’явілася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раней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папярэднім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этапе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сумеснай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работы. Тое,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маладому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чалавеку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мае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запатрабаваную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рабочую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прафесію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прасцей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знайсці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добра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ўладкавацца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бясспрэчна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як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нашай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краіне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так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сонечнай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Італіі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напэўна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свеце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Пачыналася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фабрыка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абсталявання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швейнага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цэха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праз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невялі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з’явілася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сталярная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Трэба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дадаць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школа 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таго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мае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55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гектараў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зямлі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сады,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сучасная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цяплічная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палеткі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набываюць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навыкі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паляводаў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гароднікаў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немалая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плантацыя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баркуну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адкуль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перыяд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цвіцення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далятае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бесперапынны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пчаліны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гуд.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—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нас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102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;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пераважная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засталіся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апекі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бацькоў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67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працэнтаў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выхадцы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сельскай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мясцовасці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Характэрнай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асаблівасцю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апошнім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часам стала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вялікая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штогадовая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зменнасць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кантынгенту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20—30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працэнтаў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працягу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года,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расказвае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дырэктар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Леанід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Казлоў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Галоўная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мэта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педагагічнага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калектыву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усебаковая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падрыхтоўка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самастойнага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грамадстве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фарміраванне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грамадзяніна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патрыёта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працаўніка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сем’ян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эксперыментальнай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 за 2008—2011 гады мы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ўкаранілі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практыка-арыентаваную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асяроддзя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якая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дазваляе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дасягнуць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азначанай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мэты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прадугледжвае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арганізацыю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прафесійнай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падрыхтоўкі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пастаянны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працоўных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грамадскай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сацыяльна-камунікатыўнай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Падчас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інавацыйнага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той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тэме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(2011—2013 гады)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актуальнасць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запатрабаванасць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вопыту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пераканаўча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пацверджаны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6334D" w:rsidRPr="0016334D" w:rsidRDefault="0016334D" w:rsidP="0016334D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60288" behindDoc="1" locked="0" layoutInCell="1" allowOverlap="1" wp14:anchorId="1664EAB7" wp14:editId="388D2FF8">
            <wp:simplePos x="0" y="0"/>
            <wp:positionH relativeFrom="column">
              <wp:posOffset>1564640</wp:posOffset>
            </wp:positionH>
            <wp:positionV relativeFrom="paragraph">
              <wp:posOffset>59055</wp:posOffset>
            </wp:positionV>
            <wp:extent cx="2449195" cy="2449195"/>
            <wp:effectExtent l="0" t="0" r="8255" b="8255"/>
            <wp:wrapNone/>
            <wp:docPr id="2" name="Рисунок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Сама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рэалізаваная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сенненцамі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досыць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аб’ёмная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Кожны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напрамак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работы,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вучэбнай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выхаваўчай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працэсу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рамках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прафесійнай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падрыхтоўкі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мае свае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асаблівасці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Напрыклад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на базе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выхавальніцкіх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груп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залежнасці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пажаданняў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выхавальнікаў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спецыфікі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кантынгенту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створаны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творчыя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аб’яднанні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працуюць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добраўпарадкаваннем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прыгожы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ландшафтны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дызайн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тэрыторыі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рук справа),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займаюцца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краязнаўствам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рэалізуецца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шэраг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цікавых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вартых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размовы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рамантуюць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памяшканні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па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аналогіі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папулярнай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тэлеперадачай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сваёй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“Школе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рамонту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падзяляюцца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групы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залежнасці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віду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кіраўніцтвам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дызайнераў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мадэрнізуюць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пакоі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холы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памяшканні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перадаць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словам: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любата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!</w:t>
      </w:r>
    </w:p>
    <w:p w:rsidR="0016334D" w:rsidRDefault="0016334D" w:rsidP="001633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напрамак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пчалярства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Распачаў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промысел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першы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дырэктар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Леанід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Андрэевіч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Казлоў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Неўзабаве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справы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далучыліся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італьянскія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сярод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выявіўся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заўзяты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У 2010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ўрачыста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адкрыта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лабараторыя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пчалярства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як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кажуць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загарэліся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гурток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штогод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прырастае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навічкамі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жадаюць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навучыцца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небяспечнаму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такому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прывабнаму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карыснаму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салодкаму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майстэрству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Яго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сакрэтамі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дзеліцца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спецыялі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вялікім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вопытам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пчалярскі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стаж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перайшоў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дзясяткі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!)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Вячаслаў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Стэльмах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Аказваецца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будучаму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ён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жадае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паставіць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след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варта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ўмець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але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старанна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вывучаць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спецыяльную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літаратуру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Нядаўна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ўпершыню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рызыкнулі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паўдзельнічаць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рэспубліканскім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праводзіўся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Смілавічах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Занялі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4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наступным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конкурсе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намерваюцца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выйсці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лідары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Хаткі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пчол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уласнай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ужо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некалькі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вырабляюць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заказ. 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непадалёк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лабараторыі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вуллі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але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старадаўнія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музей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пчалярства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6334D" w:rsidRPr="0016334D" w:rsidRDefault="0016334D" w:rsidP="001633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Разам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інтэрнаце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рэалізуюцца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напрамкі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арыентаваныя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групы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выхавальнікаў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напрыклад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цырульня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адкрыцці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расказвалі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чытачам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старонках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газеты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студыя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дэфіле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выступленням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дарэчы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неаднойчы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ставіла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найвышэйшую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адзнаку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журы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конкурсаў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ўзроўню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Ідэйным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натхняльнікам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калекцыйных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з’яўляецца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наша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майстар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Марына</w:t>
      </w:r>
      <w:proofErr w:type="spellEnd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іцько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расказвае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дырэктара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вучэбна-вытворчай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рабоце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Ганна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Броўка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Нядаўняя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Купальскі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вянок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пераможца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конкурсу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Ранішняя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зорка”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этапу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іжнароднага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конкурсу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Зялёная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планета”,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якраз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зараз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чакаем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абласнога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этапу.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вырабленыя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ільну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дэманструюць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традыцыйную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нацыянальную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тэматыку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сучаснай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інтэрпрэтацыі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Дагэтуль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чорна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-белая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карысталіся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неблагім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попытам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міжнароднай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выставе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“Свет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дзяцінства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 ў 2012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вязаная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працавалі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гуртку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вязання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вопраткі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школьнай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выпускных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летніх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сукенак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Штогод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матэрыял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мадэльным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напрамку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абнаўляецца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Сёлета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адкрылі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новы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кірунак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калекцыйныя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фартушкі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веснавой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абласной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выставе-продажы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прадукцыі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вырабленай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ўстановах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рэгіёна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раскупілі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вельмі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хутка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попыт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будзем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далей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працаваць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над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прапановай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61312" behindDoc="1" locked="0" layoutInCell="1" allowOverlap="1" wp14:anchorId="72849CE3" wp14:editId="6483AEA5">
            <wp:simplePos x="0" y="0"/>
            <wp:positionH relativeFrom="column">
              <wp:posOffset>1357902</wp:posOffset>
            </wp:positionH>
            <wp:positionV relativeFrom="paragraph">
              <wp:posOffset>40096</wp:posOffset>
            </wp:positionV>
            <wp:extent cx="2852057" cy="2852057"/>
            <wp:effectExtent l="0" t="0" r="5715" b="5715"/>
            <wp:wrapNone/>
            <wp:docPr id="1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57" cy="28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набываюць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агульную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базавую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жаданні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агульную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сярэднюю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2001 года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вядзецца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падрыхтоўка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швейным,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дрэваапрацоўчым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аграрным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профілях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Выпускнікі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атрымліваюць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рабочыя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разрады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плодаагародніка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швачкі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дзяўчаты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цесляра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хлопцы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Дарэчы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уласная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поўнасцю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забяспечвае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ўстанову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гароднінай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меры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цяслярнымі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швейнымі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мінулы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навучальны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год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патрэб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тут было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выраблена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прадукцыі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цяслярнай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на 6,8 млн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швейнай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на 22,7 млн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рублёў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Акрамя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таго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застаецца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продаж.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заў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сёды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ўдзельнічае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сезонных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абласных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кірмашах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-продажах,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пастаянна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прадстаўляе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свае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выставах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гарадах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майстроў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падчас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святочных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рэгіянальных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міжнародных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мерапрыемстваў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Канечне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ж,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застаюцца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увагі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жыхары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прадукцыя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вырабляецца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пераважна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заказ.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Як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выручка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2010/2011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навучальным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склала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73,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пазамінулым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99 і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мінулым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146,2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мільёна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рублёў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Зацікаўленасць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лепшых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мае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матэ-рыяльны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падмурак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як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дарослыя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за сваю работу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атрымліваюць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зарплату — 8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працэнтаў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продажу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вырабленага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Адным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прыярытэтаў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’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яўляецца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стварэнне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ўмоў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пражывання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максімальна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набліжаных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сямейных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пошук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людзей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здатныя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для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дзетак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другімі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татамі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Канікулы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сем’ях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праводзяць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палову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сямейныя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формы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апошнія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гады было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ўладкавана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20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9 і 11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класаў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арганізуецца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падрыхтоўка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самастойнага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спецыяльна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рэалізаванай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праграме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Створана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паспяхова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дзейнічае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аддзяленне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сацыяльна-бытавой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адаптацыі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Сялянская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сядзіба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”,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групы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пражываюць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самастойна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працягу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2-3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тыдняў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упершыню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адкрывае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перавагі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недахопы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самастойнага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неабходнасці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падтрымліваць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парадак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гатаваць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сняданак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вячэру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абедаюць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сталовай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знаёмства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складанай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бытавой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тэхнікай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ўсведамлення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правільны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распарадак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дня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задума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някепская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Увечары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ніхто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кантралюе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дапазна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засядзецца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размовамі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праглядам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тэлеперадач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але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будзіць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назаўтра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ніхто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прыйдзе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заняткі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трэба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з’явіцца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своечасова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!</w:t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дадзены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момант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педкалектыў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ўдзельнічае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інавацыйным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праекце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Укараненне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арганізацыйна-метадычнага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забеспячэння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праграм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праваслаўных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традыцыях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беларускага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народа”.</w:t>
      </w:r>
    </w:p>
    <w:p w:rsidR="0016334D" w:rsidRP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Дзяржава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царква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надзейныя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партнёры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вырашэнні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задач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дазваляе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плённа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ўзаемадзейнічаць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розных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сферах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грамадскага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ліку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адзначае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Леанід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Казлоў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—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адпаведнасці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Пагадненнем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супрацоўніцтве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паміж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Рэспублікай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Беларусь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Беларускай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Праваслаўнай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Царквой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”,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школы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царквы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накіравана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выкарыстанне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патэнцыялу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праваслаўных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каштоўнасцей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фарміраванні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чалавека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духоўным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патрыятычным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падрастаючага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пакалення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Мы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працуем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праблемай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ўмовах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выпускні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павінны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паспяхова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сацыялізавацца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Як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мяркуецца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укараненне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згаданай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мадэлі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арыентаванай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8-9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класаў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дазволіць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стварыць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сістэму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маральнага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духоў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нага</w:t>
      </w:r>
      <w:proofErr w:type="spellEnd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павысіць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эфектыўнасць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адаптацыі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грамадстве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16334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фабрыканты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”, як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калег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і-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тэлезоркі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вучацца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спяваць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танцаваць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выступаюць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канцэртах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няхай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сабе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рэйтынг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папулярнасці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юных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артыстаў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трошкі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меншы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затое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шчырыя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кранальныя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чым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ўдзельнікаў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любой “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Фабрыкі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зорак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Напэўна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таму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выступленні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частка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выхаванцаў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ўсё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яшчэ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наперадзе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Аднак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час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вучобы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ўжо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знайшлі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свае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пуцяводныя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зоркі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напярэдадні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выпускнога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вечара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вачах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педагогаў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заўважыць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блізіцца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развітанне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! — але і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гонар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упэўненасць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заўтрашнім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дні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выпускнікоў</w:t>
      </w:r>
      <w:proofErr w:type="spellEnd"/>
      <w:r w:rsidRPr="001633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6334D" w:rsidRDefault="0016334D" w:rsidP="0016334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</w:p>
    <w:p w:rsidR="0016334D" w:rsidRPr="0016334D" w:rsidRDefault="0016334D" w:rsidP="0016334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Таццяна</w:t>
      </w:r>
      <w:proofErr w:type="spellEnd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БОНДАРАВА.</w:t>
      </w:r>
    </w:p>
    <w:p w:rsidR="0016334D" w:rsidRPr="0016334D" w:rsidRDefault="0016334D" w:rsidP="0016334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Фота </w:t>
      </w:r>
      <w:proofErr w:type="spellStart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аўтара</w:t>
      </w:r>
      <w:proofErr w:type="spellEnd"/>
      <w:r w:rsidRPr="001633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16334D" w:rsidRPr="001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4D"/>
    <w:rsid w:val="0016334D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34D"/>
    <w:rPr>
      <w:b/>
      <w:bCs/>
    </w:rPr>
  </w:style>
  <w:style w:type="character" w:customStyle="1" w:styleId="apple-converted-space">
    <w:name w:val="apple-converted-space"/>
    <w:basedOn w:val="a0"/>
    <w:rsid w:val="0016334D"/>
  </w:style>
  <w:style w:type="paragraph" w:styleId="a4">
    <w:name w:val="Balloon Text"/>
    <w:basedOn w:val="a"/>
    <w:link w:val="a5"/>
    <w:uiPriority w:val="99"/>
    <w:semiHidden/>
    <w:unhideWhenUsed/>
    <w:rsid w:val="001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34D"/>
    <w:rPr>
      <w:b/>
      <w:bCs/>
    </w:rPr>
  </w:style>
  <w:style w:type="character" w:customStyle="1" w:styleId="apple-converted-space">
    <w:name w:val="apple-converted-space"/>
    <w:basedOn w:val="a0"/>
    <w:rsid w:val="0016334D"/>
  </w:style>
  <w:style w:type="paragraph" w:styleId="a4">
    <w:name w:val="Balloon Text"/>
    <w:basedOn w:val="a"/>
    <w:link w:val="a5"/>
    <w:uiPriority w:val="99"/>
    <w:semiHidden/>
    <w:unhideWhenUsed/>
    <w:rsid w:val="001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2015-03-23T05:54:00Z</dcterms:created>
  <dcterms:modified xsi:type="dcterms:W3CDTF">2015-03-23T06:00:00Z</dcterms:modified>
</cp:coreProperties>
</file>