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E9" w:rsidRPr="00E00C61" w:rsidRDefault="00D876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0C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F2F1DC" wp14:editId="6E357743">
            <wp:extent cx="4421311" cy="594360"/>
            <wp:effectExtent l="19050" t="0" r="0" b="0"/>
            <wp:docPr id="1" name="Рисунок 1" descr="Сайт газеты &quot;Настаўніцкая газет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йт газеты &quot;Настаўніцкая газета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311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653" w:rsidRPr="00E00C61" w:rsidRDefault="00D87653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E00C61">
        <w:rPr>
          <w:rFonts w:ascii="Times New Roman" w:hAnsi="Times New Roman" w:cs="Times New Roman"/>
          <w:b/>
          <w:sz w:val="28"/>
          <w:szCs w:val="28"/>
          <w:lang w:val="en-US"/>
        </w:rPr>
        <w:t>№ 133, 4 лістапада, 2014</w:t>
      </w:r>
      <w:r w:rsidRPr="00E00C6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E00C61">
        <w:rPr>
          <w:rFonts w:ascii="Times New Roman" w:hAnsi="Times New Roman" w:cs="Times New Roman"/>
          <w:b/>
          <w:sz w:val="28"/>
          <w:szCs w:val="28"/>
          <w:lang w:val="en-US"/>
        </w:rPr>
        <w:t>г.</w:t>
      </w:r>
      <w:proofErr w:type="gramEnd"/>
    </w:p>
    <w:p w:rsidR="00D87653" w:rsidRPr="00E00C61" w:rsidRDefault="00D87653">
      <w:pPr>
        <w:rPr>
          <w:rFonts w:ascii="Times New Roman" w:hAnsi="Times New Roman" w:cs="Times New Roman"/>
          <w:b/>
          <w:color w:val="0909FB"/>
          <w:sz w:val="28"/>
          <w:szCs w:val="28"/>
          <w:lang w:val="be-BY"/>
        </w:rPr>
      </w:pPr>
      <w:r w:rsidRPr="00E00C61">
        <w:rPr>
          <w:rFonts w:ascii="Times New Roman" w:hAnsi="Times New Roman" w:cs="Times New Roman"/>
          <w:b/>
          <w:color w:val="0909FB"/>
          <w:sz w:val="28"/>
          <w:szCs w:val="28"/>
          <w:lang w:val="be-BY"/>
        </w:rPr>
        <w:t>Выхаваць грамадзяніна, працаўніка, сем’яніна</w:t>
      </w:r>
    </w:p>
    <w:p w:rsidR="00D87653" w:rsidRPr="00E00C61" w:rsidRDefault="00CD4CE3" w:rsidP="00BB6ADD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00C61">
        <w:rPr>
          <w:rFonts w:ascii="Times New Roman" w:hAnsi="Times New Roman" w:cs="Times New Roman"/>
          <w:b/>
          <w:sz w:val="28"/>
          <w:szCs w:val="28"/>
          <w:lang w:val="be-BY"/>
        </w:rPr>
        <w:t>Сенненская школа-</w:t>
      </w:r>
      <w:r w:rsidR="00D87653" w:rsidRPr="00E00C61">
        <w:rPr>
          <w:rFonts w:ascii="Times New Roman" w:hAnsi="Times New Roman" w:cs="Times New Roman"/>
          <w:b/>
          <w:sz w:val="28"/>
          <w:szCs w:val="28"/>
          <w:lang w:val="be-BY"/>
        </w:rPr>
        <w:t>інтэрнат, заўсёды шчыра і гасцінна вітае сяброў. Можа, таму іх кола штогод пашыраецца?</w:t>
      </w:r>
      <w:r w:rsidR="00BB6ADD" w:rsidRPr="00E00C6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87653" w:rsidRPr="00E00C61">
        <w:rPr>
          <w:rFonts w:ascii="Times New Roman" w:hAnsi="Times New Roman" w:cs="Times New Roman"/>
          <w:b/>
          <w:sz w:val="28"/>
          <w:szCs w:val="28"/>
          <w:lang w:val="be-BY"/>
        </w:rPr>
        <w:t>І не толькі ў нашай краіне. Напрыклад, мінулым летам тут пабывалі даўнія знаёмыя – валанцёры з ЗША, прадстаўнікі грамадскай арганізацыі “Рука ў руцэ”, а таксама юнакі і дзяўчаты</w:t>
      </w:r>
      <w:r w:rsidR="00613179" w:rsidRPr="00E00C6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з пярвічкі БРСМ Віцебскай акадэміі ветэрынарна</w:t>
      </w:r>
      <w:r w:rsidR="007A3E70" w:rsidRPr="00E00C61">
        <w:rPr>
          <w:rFonts w:ascii="Times New Roman" w:hAnsi="Times New Roman" w:cs="Times New Roman"/>
          <w:b/>
          <w:sz w:val="28"/>
          <w:szCs w:val="28"/>
          <w:lang w:val="be-BY"/>
        </w:rPr>
        <w:t>й медыцыны на</w:t>
      </w:r>
      <w:r w:rsidRPr="00E00C6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7A3E70" w:rsidRPr="00E00C61">
        <w:rPr>
          <w:rFonts w:ascii="Times New Roman" w:hAnsi="Times New Roman" w:cs="Times New Roman"/>
          <w:b/>
          <w:sz w:val="28"/>
          <w:szCs w:val="28"/>
          <w:lang w:val="be-BY"/>
        </w:rPr>
        <w:t>чале з папулярным в</w:t>
      </w:r>
      <w:r w:rsidR="00613179" w:rsidRPr="00E00C61">
        <w:rPr>
          <w:rFonts w:ascii="Times New Roman" w:hAnsi="Times New Roman" w:cs="Times New Roman"/>
          <w:b/>
          <w:sz w:val="28"/>
          <w:szCs w:val="28"/>
          <w:lang w:val="be-BY"/>
        </w:rPr>
        <w:t>іцебскім спев</w:t>
      </w:r>
      <w:r w:rsidR="00BB6ADD" w:rsidRPr="00E00C61">
        <w:rPr>
          <w:rFonts w:ascii="Times New Roman" w:hAnsi="Times New Roman" w:cs="Times New Roman"/>
          <w:b/>
          <w:sz w:val="28"/>
          <w:szCs w:val="28"/>
          <w:lang w:val="be-BY"/>
        </w:rPr>
        <w:t>аком і актыўным грамадскім дзея</w:t>
      </w:r>
      <w:r w:rsidR="00613179" w:rsidRPr="00E00C61">
        <w:rPr>
          <w:rFonts w:ascii="Times New Roman" w:hAnsi="Times New Roman" w:cs="Times New Roman"/>
          <w:b/>
          <w:sz w:val="28"/>
          <w:szCs w:val="28"/>
          <w:lang w:val="be-BY"/>
        </w:rPr>
        <w:t>чам Глебам Лапіцкім. Госці адчуваюць тут сябе як сваякі, якія воляй лёсу жывуць далёка ад дому, але заўсёды рады вярнуцца, дапамагчы гаспадарам, падзяліць іх клопаты і турб</w:t>
      </w:r>
      <w:r w:rsidRPr="00E00C61">
        <w:rPr>
          <w:rFonts w:ascii="Times New Roman" w:hAnsi="Times New Roman" w:cs="Times New Roman"/>
          <w:b/>
          <w:sz w:val="28"/>
          <w:szCs w:val="28"/>
          <w:lang w:val="be-BY"/>
        </w:rPr>
        <w:t>оты. Вынікам візіту сталі добраў</w:t>
      </w:r>
      <w:r w:rsidR="00613179" w:rsidRPr="00E00C61">
        <w:rPr>
          <w:rFonts w:ascii="Times New Roman" w:hAnsi="Times New Roman" w:cs="Times New Roman"/>
          <w:b/>
          <w:sz w:val="28"/>
          <w:szCs w:val="28"/>
          <w:lang w:val="be-BY"/>
        </w:rPr>
        <w:t>парадкаваная тэрыторыя і адрамантаваны будынак сталярнай майстэрні, забетаніраваныя дар</w:t>
      </w:r>
      <w:r w:rsidR="00BB6ADD" w:rsidRPr="00E00C61">
        <w:rPr>
          <w:rFonts w:ascii="Times New Roman" w:hAnsi="Times New Roman" w:cs="Times New Roman"/>
          <w:b/>
          <w:sz w:val="28"/>
          <w:szCs w:val="28"/>
          <w:lang w:val="be-BY"/>
        </w:rPr>
        <w:t>ожкі каля парнікоў і шчаслівыя ў</w:t>
      </w:r>
      <w:r w:rsidR="00613179" w:rsidRPr="00E00C61">
        <w:rPr>
          <w:rFonts w:ascii="Times New Roman" w:hAnsi="Times New Roman" w:cs="Times New Roman"/>
          <w:b/>
          <w:sz w:val="28"/>
          <w:szCs w:val="28"/>
          <w:lang w:val="be-BY"/>
        </w:rPr>
        <w:t>спаміны дзяцей</w:t>
      </w:r>
      <w:r w:rsidR="00BB2675" w:rsidRPr="00E00C6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аб сумеснай працы і цікавых культурна-адукацыйных і забаўляльных мерапрыемствах.</w:t>
      </w:r>
    </w:p>
    <w:p w:rsidR="00BB2675" w:rsidRPr="00E00C61" w:rsidRDefault="00BB2675" w:rsidP="00BB6AD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00C61">
        <w:rPr>
          <w:rFonts w:ascii="Times New Roman" w:hAnsi="Times New Roman" w:cs="Times New Roman"/>
          <w:sz w:val="28"/>
          <w:szCs w:val="28"/>
          <w:lang w:val="be-BY"/>
        </w:rPr>
        <w:t>Зусім надаўна, дзякуючы сябрам і валанцёрам (дабрачынную акцыю прав</w:t>
      </w:r>
      <w:r w:rsidR="00BB6ADD" w:rsidRPr="00E00C61">
        <w:rPr>
          <w:rFonts w:ascii="Times New Roman" w:hAnsi="Times New Roman" w:cs="Times New Roman"/>
          <w:sz w:val="28"/>
          <w:szCs w:val="28"/>
          <w:lang w:val="be-BY"/>
        </w:rPr>
        <w:t>яла фермерская гаспадарка “Зарубоўшчына” з Ушацкага раёна), поба</w:t>
      </w:r>
      <w:r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ч са школай-інтэрнатам быў закладзены малады яблыневы сад на 100 дрэўцаў розных гатункаў. Калектыў аднадумцаў пад кіраўніцтвам </w:t>
      </w:r>
      <w:r w:rsidR="00BB6ADD" w:rsidRPr="00E00C61">
        <w:rPr>
          <w:rFonts w:ascii="Times New Roman" w:hAnsi="Times New Roman" w:cs="Times New Roman"/>
          <w:sz w:val="28"/>
          <w:szCs w:val="28"/>
          <w:lang w:val="be-BY"/>
        </w:rPr>
        <w:t>Леаніда Казлова перакананы: в</w:t>
      </w:r>
      <w:r w:rsidR="00037590" w:rsidRPr="00E00C61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BB6ADD" w:rsidRPr="00E00C61">
        <w:rPr>
          <w:rFonts w:ascii="Times New Roman" w:hAnsi="Times New Roman" w:cs="Times New Roman"/>
          <w:sz w:val="28"/>
          <w:szCs w:val="28"/>
          <w:lang w:val="be-BY"/>
        </w:rPr>
        <w:t>жны</w:t>
      </w:r>
      <w:r w:rsidRPr="00E00C61">
        <w:rPr>
          <w:rFonts w:ascii="Times New Roman" w:hAnsi="Times New Roman" w:cs="Times New Roman"/>
          <w:sz w:val="28"/>
          <w:szCs w:val="28"/>
          <w:lang w:val="be-BY"/>
        </w:rPr>
        <w:t>я і матэрыяльна выражаная дабрачынная дапамога, і пацоўная, але не яна робіць кожны прыезд валанцёраў падарункам для дзяцей.</w:t>
      </w:r>
    </w:p>
    <w:p w:rsidR="00BB2675" w:rsidRPr="00E00C61" w:rsidRDefault="00BB2675" w:rsidP="00BB6AD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00C61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511243" w:rsidRPr="00E00C61">
        <w:rPr>
          <w:rFonts w:ascii="Times New Roman" w:hAnsi="Times New Roman" w:cs="Times New Roman"/>
          <w:sz w:val="28"/>
          <w:szCs w:val="28"/>
          <w:lang w:val="be-BY"/>
        </w:rPr>
        <w:t>алоўнае ва ўсіх такіх сумесных праектах – вопыт камунікацыі, пашырэнне сацыяльных кантактаў і ўяўленняў пра чалавечыя зносіны, заснаваныя на дабрыні, павазе і сяброўстве: дзейнасць сучаснай школы-інтэрната немагчыма без супрацоўніцтва педагогаў, дзяржавы і грамадства. Зыходзячы з гэтага, сустрэчу прадстаўнікоў органаў выканаўчай улады і кіравання адукацыяй,</w:t>
      </w:r>
      <w:r w:rsidR="00BB6ADD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11243" w:rsidRPr="00E00C61">
        <w:rPr>
          <w:rFonts w:ascii="Times New Roman" w:hAnsi="Times New Roman" w:cs="Times New Roman"/>
          <w:sz w:val="28"/>
          <w:szCs w:val="28"/>
          <w:lang w:val="be-BY"/>
        </w:rPr>
        <w:t>калег з устаноў спецыяльнай адукацыі нашай краіны,</w:t>
      </w:r>
      <w:r w:rsidR="00E97B91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 супрацоўнікаў Нацыянальнага інстытута адукацыі і ўдзельнікаў праекта “Груз надзеі-2014” Міжнароднага дабрачыннага фонду “Дапаможам ім жыць” з Італіі (больш за 150 замежных валанцёраў), якая адбылася ў Сянно ў кастрычніку, нельга назваць выпадковым супадзеннем. </w:t>
      </w:r>
      <w:r w:rsidR="00B427F2" w:rsidRPr="00E00C61">
        <w:rPr>
          <w:rFonts w:ascii="Times New Roman" w:hAnsi="Times New Roman" w:cs="Times New Roman"/>
          <w:sz w:val="28"/>
          <w:szCs w:val="28"/>
          <w:lang w:val="be-BY"/>
        </w:rPr>
        <w:t>Гэта хутчэй эфектыўны інструмент і заканамерны прамежкавы вынік работы педагогаў-энтузіястаў.</w:t>
      </w:r>
    </w:p>
    <w:p w:rsidR="00B427F2" w:rsidRPr="00E00C61" w:rsidRDefault="00037590" w:rsidP="0003759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00C61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- </w:t>
      </w:r>
      <w:r w:rsidR="00B427F2" w:rsidRPr="00E00C61">
        <w:rPr>
          <w:rFonts w:ascii="Times New Roman" w:hAnsi="Times New Roman" w:cs="Times New Roman"/>
          <w:sz w:val="28"/>
          <w:szCs w:val="28"/>
          <w:lang w:val="be-BY"/>
        </w:rPr>
        <w:t>Заўсёды вель</w:t>
      </w:r>
      <w:r w:rsidR="00BB6ADD" w:rsidRPr="00E00C61">
        <w:rPr>
          <w:rFonts w:ascii="Times New Roman" w:hAnsi="Times New Roman" w:cs="Times New Roman"/>
          <w:sz w:val="28"/>
          <w:szCs w:val="28"/>
          <w:lang w:val="be-BY"/>
        </w:rPr>
        <w:t>мі хвалююся, калі прыяз</w:t>
      </w:r>
      <w:r w:rsidRPr="00E00C61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BB6ADD" w:rsidRPr="00E00C61">
        <w:rPr>
          <w:rFonts w:ascii="Times New Roman" w:hAnsi="Times New Roman" w:cs="Times New Roman"/>
          <w:sz w:val="28"/>
          <w:szCs w:val="28"/>
          <w:lang w:val="be-BY"/>
        </w:rPr>
        <w:t>жаю ў Се</w:t>
      </w:r>
      <w:r w:rsidR="00B427F2" w:rsidRPr="00E00C61">
        <w:rPr>
          <w:rFonts w:ascii="Times New Roman" w:hAnsi="Times New Roman" w:cs="Times New Roman"/>
          <w:sz w:val="28"/>
          <w:szCs w:val="28"/>
          <w:lang w:val="be-BY"/>
        </w:rPr>
        <w:t>нненскую школу-інтэрнат, хоць наша супрацоўніцтва доўжыцца ўжо многа гадоў, - адзначыў кіраўнік праекта “Груз надзеі-2014” фонду “Дапаможам ім жыць</w:t>
      </w:r>
      <w:r w:rsidR="00B15458" w:rsidRPr="00E00C6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B427F2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 Сандра Ціроні. – Упершыню я</w:t>
      </w:r>
      <w:r w:rsidR="00661A81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427F2" w:rsidRPr="00E00C61">
        <w:rPr>
          <w:rFonts w:ascii="Times New Roman" w:hAnsi="Times New Roman" w:cs="Times New Roman"/>
          <w:sz w:val="28"/>
          <w:szCs w:val="28"/>
          <w:lang w:val="be-BY"/>
        </w:rPr>
        <w:t>прыехаў сюды 20 гадоў назад. У кастрычніку 1994 года. Сянно і сам інтэрнат проста не пазнаць</w:t>
      </w:r>
      <w:r w:rsidR="0067725B" w:rsidRPr="00E00C61">
        <w:rPr>
          <w:rFonts w:ascii="Times New Roman" w:hAnsi="Times New Roman" w:cs="Times New Roman"/>
          <w:sz w:val="28"/>
          <w:szCs w:val="28"/>
          <w:lang w:val="be-BY"/>
        </w:rPr>
        <w:t>. Змены вельмі прыкметныя, асабліва ў паводзінах выхаванцаў, выніках навучання: дзеці, у якіх няма за плячыма падтрымкі іх сем’яў, тым не менш пасля заканчэння школы паспяхова адаптуюцца да дарослага жыцця, могуць пр</w:t>
      </w:r>
      <w:r w:rsidR="00661A81" w:rsidRPr="00E00C61">
        <w:rPr>
          <w:rFonts w:ascii="Times New Roman" w:hAnsi="Times New Roman" w:cs="Times New Roman"/>
          <w:sz w:val="28"/>
          <w:szCs w:val="28"/>
          <w:lang w:val="be-BY"/>
        </w:rPr>
        <w:t>ацягваць вучобу і паступаць ва ў</w:t>
      </w:r>
      <w:r w:rsidR="0067725B" w:rsidRPr="00E00C61">
        <w:rPr>
          <w:rFonts w:ascii="Times New Roman" w:hAnsi="Times New Roman" w:cs="Times New Roman"/>
          <w:sz w:val="28"/>
          <w:szCs w:val="28"/>
          <w:lang w:val="be-BY"/>
        </w:rPr>
        <w:t>становы вышэйшай адукацыі. Для нас бачыць навучэнцаў гэтай установы адукацыі спакойнымі, упэўненымі ў сваіх сілах, ураўнаважанымі і ветлівымі азначае, што тут яны атрымліваюць дастаткова ўвагі і высакаякаснай кваліфікаванай педагагічнай падтрымкі. Сёлета мы пастараліся ўдзяліць больш увагі</w:t>
      </w:r>
      <w:r w:rsidR="00AD44BF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 непасрэдна зносінам з выхаванцамі, як мага больш з імі гуляць і кантактаваць напрамую. Мы лічым, што радасная ўсмешка дзіцяці часам намнога больш каштоўная і нават важнейшая за тую матэрыяльную дапамогу, падарункі, якія яно сёння атрымала, а ўжо заўтра аб гэтым не памятае. Мы праводзілі культурны абмен: расказвалі пра Італію, а хлопчыкі і дзяўчаты рабілі прэзентацыі аб сваёй краіне, і гэта таксама істотна, таму што, на жаль, многія італьянцы, нават тыя, хто сюды прыязджае, мала ведаюць пра Беларусь, і многія дзеці амаль нічога не ведаюць пра Італію.</w:t>
      </w:r>
    </w:p>
    <w:p w:rsidR="00A65FC6" w:rsidRPr="00E00C61" w:rsidRDefault="00EF29DB" w:rsidP="00BB6ADD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7622336" wp14:editId="1AEDBA97">
            <wp:simplePos x="0" y="0"/>
            <wp:positionH relativeFrom="column">
              <wp:posOffset>-222885</wp:posOffset>
            </wp:positionH>
            <wp:positionV relativeFrom="paragraph">
              <wp:posOffset>221615</wp:posOffset>
            </wp:positionV>
            <wp:extent cx="1494790" cy="2035175"/>
            <wp:effectExtent l="0" t="0" r="0" b="0"/>
            <wp:wrapTight wrapText="bothSides">
              <wp:wrapPolygon edited="0">
                <wp:start x="0" y="0"/>
                <wp:lineTo x="0" y="21432"/>
                <wp:lineTo x="21196" y="21432"/>
                <wp:lineTo x="2119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407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203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346" w:rsidRPr="00E00C61">
        <w:rPr>
          <w:rFonts w:ascii="Times New Roman" w:hAnsi="Times New Roman" w:cs="Times New Roman"/>
          <w:sz w:val="28"/>
          <w:szCs w:val="28"/>
          <w:lang w:val="be-BY"/>
        </w:rPr>
        <w:t>Сандра Ціроні</w:t>
      </w:r>
      <w:r w:rsidR="004C4B42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A5346" w:rsidRPr="00E00C61">
        <w:rPr>
          <w:rFonts w:ascii="Times New Roman" w:hAnsi="Times New Roman" w:cs="Times New Roman"/>
          <w:sz w:val="28"/>
          <w:szCs w:val="28"/>
          <w:lang w:val="be-BY"/>
        </w:rPr>
        <w:t>расказаў,</w:t>
      </w:r>
      <w:r w:rsidR="004C4B42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 што дзейнасць фонду “Дапаможам ім жыць” таксама паступова мяняецца. У сувязі з эканамічным крызісам у італьянскіх сяброў няма магчымасці развіваць рух салідарнасці і дапамогі ў тых маштабах, як раней. Але старадаўняя прыказка кажа, што лепш падарыць вуду, чым рыбу. Гэта стала лейтматывам работы фонду: перавага аддаецца падтрымцы праектаў, якія дапамагаюць установам адукацыі развівацца і ісці наперад, а не проста матэрыяльнай дапамозе. Азначаны фармат дае лепшыя вынікі, і самы галоўны вынік супрацоўніцтва,</w:t>
      </w:r>
      <w:r w:rsidR="00A65FC6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 тое</w:t>
      </w:r>
      <w:r w:rsidR="00661A81" w:rsidRPr="00E00C61">
        <w:rPr>
          <w:rFonts w:ascii="Times New Roman" w:hAnsi="Times New Roman" w:cs="Times New Roman"/>
          <w:sz w:val="28"/>
          <w:szCs w:val="28"/>
          <w:lang w:val="be-BY"/>
        </w:rPr>
        <w:t>, да чаго заўсёды імкнуліся ўдзе</w:t>
      </w:r>
      <w:r w:rsidR="00A65FC6" w:rsidRPr="00E00C61">
        <w:rPr>
          <w:rFonts w:ascii="Times New Roman" w:hAnsi="Times New Roman" w:cs="Times New Roman"/>
          <w:sz w:val="28"/>
          <w:szCs w:val="28"/>
          <w:lang w:val="be-BY"/>
        </w:rPr>
        <w:t>льнікі праекта, - дабрабыт і шчасце дзяцей.</w:t>
      </w:r>
    </w:p>
    <w:p w:rsidR="00661A81" w:rsidRPr="00EF29DB" w:rsidRDefault="00A65FC6" w:rsidP="00BB6ADD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00C61">
        <w:rPr>
          <w:rFonts w:ascii="Times New Roman" w:hAnsi="Times New Roman" w:cs="Times New Roman"/>
          <w:sz w:val="28"/>
          <w:szCs w:val="28"/>
          <w:lang w:val="be-BY"/>
        </w:rPr>
        <w:t>На гэтай мэце кансалідуюцца і намаганні педагагі</w:t>
      </w:r>
      <w:r w:rsidR="00777FC4" w:rsidRPr="00E00C61">
        <w:rPr>
          <w:rFonts w:ascii="Times New Roman" w:hAnsi="Times New Roman" w:cs="Times New Roman"/>
          <w:sz w:val="28"/>
          <w:szCs w:val="28"/>
          <w:lang w:val="be-BY"/>
        </w:rPr>
        <w:t>чнай супольнасці. Прыезд валанцё</w:t>
      </w:r>
      <w:r w:rsidRPr="00E00C61">
        <w:rPr>
          <w:rFonts w:ascii="Times New Roman" w:hAnsi="Times New Roman" w:cs="Times New Roman"/>
          <w:sz w:val="28"/>
          <w:szCs w:val="28"/>
          <w:lang w:val="be-BY"/>
        </w:rPr>
        <w:t>раў адбыўся ў адзін дзень з правядзеннем установачнага семінара ўдзельнікаў рэспубліканскага эксперыментальнага праекта “Апрабацыя метадычных рэкамендацый па рэалізацыі праграмы</w:t>
      </w:r>
      <w:r w:rsidR="00942D53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 выхаваўчай работы “Грамадзянін.</w:t>
      </w:r>
      <w:r w:rsidR="00661A81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42D53" w:rsidRPr="00E00C61">
        <w:rPr>
          <w:rFonts w:ascii="Times New Roman" w:hAnsi="Times New Roman" w:cs="Times New Roman"/>
          <w:sz w:val="28"/>
          <w:szCs w:val="28"/>
          <w:lang w:val="be-BY"/>
        </w:rPr>
        <w:t>Працаўнік.</w:t>
      </w:r>
      <w:r w:rsidR="00661A81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42D53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Сем’янін” у дзіцячых інтэрнатных установах для дзяцей-сірот і дзяцей, якія засталіся без апекі </w:t>
      </w:r>
      <w:r w:rsidR="00942D53" w:rsidRPr="00E00C61">
        <w:rPr>
          <w:rFonts w:ascii="Times New Roman" w:hAnsi="Times New Roman" w:cs="Times New Roman"/>
          <w:sz w:val="28"/>
          <w:szCs w:val="28"/>
          <w:lang w:val="be-BY"/>
        </w:rPr>
        <w:lastRenderedPageBreak/>
        <w:t>бацькоў.” Педагогі пазнаёміліся з практыка-арыентаванымі праектамі, якія паспяхова рэалізуюцца ў Сенненскай школе-інтэрнаце, і з творчасцю выхаванцаў падчас выдатнай канцэртнай праграмы, падзяліліся вопытам</w:t>
      </w:r>
      <w:r w:rsidR="00491B49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 і абмеркавалі асаблівасці планавання дзейнасці ў рамках эксперымента. У выніковым пасяджэнні круглага стала прынялі ўдзел прадстаўнікі кіраўніцтва ўстаноў спецыяльнай адукацыі, задзейнічаных у праекце, а таксама вядучы навуковы супрацоўнік лабараторыі праблем выхавання асобы Нацыянальнага інстытута адукацыі, навуковы кіраўнік праекта, кандыдат педагагічных навук, дацэнт Аляк</w:t>
      </w:r>
      <w:r w:rsidR="008830C3" w:rsidRPr="00E00C61">
        <w:rPr>
          <w:rFonts w:ascii="Times New Roman" w:hAnsi="Times New Roman" w:cs="Times New Roman"/>
          <w:sz w:val="28"/>
          <w:szCs w:val="28"/>
          <w:lang w:val="be-BY"/>
        </w:rPr>
        <w:t>сандар Журба, член ВТК праекта Галіна Рудзянкова, старшы выкладчык кафедры крыміналістыкі БДУ Яраслаў Кот, галоўны спецыяліст аддзела выхаваўчай работы ўпраўлення адукацыі</w:t>
      </w:r>
      <w:r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830C3" w:rsidRPr="00E00C61">
        <w:rPr>
          <w:rFonts w:ascii="Times New Roman" w:hAnsi="Times New Roman" w:cs="Times New Roman"/>
          <w:sz w:val="28"/>
          <w:szCs w:val="28"/>
          <w:lang w:val="be-BY"/>
        </w:rPr>
        <w:t>Віцебскага аблвыканкама</w:t>
      </w:r>
      <w:r w:rsidR="00D30FCE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 Таццяна Лабаноўская, намеснік старшыні Сенненскага райвыканкама Зоя Фаміна, і начальнік аддзела адукацыі, спорту і турызму</w:t>
      </w:r>
      <w:r w:rsidR="003A5346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30FCE" w:rsidRPr="00E00C61">
        <w:rPr>
          <w:rFonts w:ascii="Times New Roman" w:hAnsi="Times New Roman" w:cs="Times New Roman"/>
          <w:sz w:val="28"/>
          <w:szCs w:val="28"/>
          <w:lang w:val="be-BY"/>
        </w:rPr>
        <w:t>Сенненскага райвыканкама Людміла Аніськовіч.</w:t>
      </w:r>
    </w:p>
    <w:p w:rsidR="00EF29DB" w:rsidRDefault="00EF29DB" w:rsidP="00BB6ADD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4C96287" wp14:editId="2CD5B1A8">
            <wp:simplePos x="0" y="0"/>
            <wp:positionH relativeFrom="column">
              <wp:posOffset>748665</wp:posOffset>
            </wp:positionH>
            <wp:positionV relativeFrom="paragraph">
              <wp:posOffset>17780</wp:posOffset>
            </wp:positionV>
            <wp:extent cx="4181475" cy="27876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42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9DB" w:rsidRDefault="00EF29DB" w:rsidP="00BB6ADD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29DB" w:rsidRDefault="00EF29DB" w:rsidP="00BB6ADD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29DB" w:rsidRDefault="00EF29DB" w:rsidP="00BB6ADD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29DB" w:rsidRDefault="00EF29DB" w:rsidP="00BB6ADD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29DB" w:rsidRDefault="00EF29DB" w:rsidP="00BB6ADD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29DB" w:rsidRDefault="00EF29DB" w:rsidP="00BB6ADD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29DB" w:rsidRDefault="00EF29DB" w:rsidP="00BB6ADD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</w:p>
    <w:bookmarkEnd w:id="0"/>
    <w:p w:rsidR="00EF29DB" w:rsidRDefault="00EF29DB" w:rsidP="00BB6ADD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29DB" w:rsidRDefault="00EF29DB" w:rsidP="00BB6ADD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29DB" w:rsidRDefault="00EF29DB" w:rsidP="00BB6ADD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29DB" w:rsidRPr="00EF29DB" w:rsidRDefault="00EF29DB" w:rsidP="00BB6ADD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16A5" w:rsidRPr="00E00C61" w:rsidRDefault="00661A81" w:rsidP="00BB6ADD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00C61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A42783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30FCE" w:rsidRPr="00E00C61">
        <w:rPr>
          <w:rFonts w:ascii="Times New Roman" w:hAnsi="Times New Roman" w:cs="Times New Roman"/>
          <w:sz w:val="28"/>
          <w:szCs w:val="28"/>
          <w:lang w:val="be-BY"/>
        </w:rPr>
        <w:t>Мы павінны разам выпрацаваць пэўныя</w:t>
      </w:r>
      <w:r w:rsidR="00A42783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 рэкамендацыі, якімі мы </w:t>
      </w:r>
      <w:r w:rsidR="00D30FCE" w:rsidRPr="00E00C61">
        <w:rPr>
          <w:rFonts w:ascii="Times New Roman" w:hAnsi="Times New Roman" w:cs="Times New Roman"/>
          <w:sz w:val="28"/>
          <w:szCs w:val="28"/>
          <w:lang w:val="be-BY"/>
        </w:rPr>
        <w:t>зможам потым дзяліцца з калегамі з іншых устаноў адукацыі, - акрэсліла поле дзейнасці Галіна Рудзянкова.</w:t>
      </w:r>
      <w:r w:rsidR="00A42783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 – Калі дазволіце, наш выніковы прадукт – вынік ланцуга паслядоўных апе</w:t>
      </w:r>
      <w:r w:rsidR="00BB4BC8" w:rsidRPr="00E00C61">
        <w:rPr>
          <w:rFonts w:ascii="Times New Roman" w:hAnsi="Times New Roman" w:cs="Times New Roman"/>
          <w:sz w:val="28"/>
          <w:szCs w:val="28"/>
          <w:lang w:val="be-BY"/>
        </w:rPr>
        <w:t>рацый – гэта чалавек, які гатовы</w:t>
      </w:r>
      <w:r w:rsidR="00A42783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 працаваць, прыносіць карысць грамадству і забяспечваць уласныя патрэбнасці</w:t>
      </w:r>
      <w:r w:rsidR="00F86AE3" w:rsidRPr="00E00C61">
        <w:rPr>
          <w:rFonts w:ascii="Times New Roman" w:hAnsi="Times New Roman" w:cs="Times New Roman"/>
          <w:sz w:val="28"/>
          <w:szCs w:val="28"/>
          <w:lang w:val="be-BY"/>
        </w:rPr>
        <w:t>. Гатовы стварыць сям’ю, клапаціцца пра яе, вырашаць свае праблемы і жыць з людзмі ў міры і згодзе, выконваць патрабаванні, якія выстаўляе да яго сучаснае грамадства. Па сутнасці, пакінуўшы ўбаку тэрміналагічную інтэрпрэтацыю, наша мэта на працягу многіх гадоў нязменная, і задачы заўсёды роднасныя: падрыхтаваць малады</w:t>
      </w:r>
      <w:r w:rsidR="00BB4BC8" w:rsidRPr="00E00C61">
        <w:rPr>
          <w:rFonts w:ascii="Times New Roman" w:hAnsi="Times New Roman" w:cs="Times New Roman"/>
          <w:sz w:val="28"/>
          <w:szCs w:val="28"/>
          <w:lang w:val="be-BY"/>
        </w:rPr>
        <w:t>х людзей да жыцця. Мы імкнёмся,</w:t>
      </w:r>
      <w:r w:rsidR="00F86AE3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 каб нашы выхаванцы былі гатовы рэалізаваць сябе </w:t>
      </w:r>
      <w:r w:rsidR="00924DCB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ў ролі грамадзяніна, працаўніка і сем’яніна. Для гэтага важна сфарміраваць пэўныя асобасныя якасці. Сутнасць экперымента – у </w:t>
      </w:r>
      <w:r w:rsidR="00924DCB" w:rsidRPr="00E00C61">
        <w:rPr>
          <w:rFonts w:ascii="Times New Roman" w:hAnsi="Times New Roman" w:cs="Times New Roman"/>
          <w:sz w:val="28"/>
          <w:szCs w:val="28"/>
          <w:lang w:val="be-BY"/>
        </w:rPr>
        <w:lastRenderedPageBreak/>
        <w:t>пакрокавым планаванні вынікаў. Працавітасць, тактоўнасць, адказнасць, звычка да здаровага ладу жыцця, дабрыня, сумленнасць, самавалоданне, цярпенне і цярпімасць, эмпатыя, надзейнасць… Азначаныя якасці асобы</w:t>
      </w:r>
      <w:r w:rsidR="00380203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 фарміруюцца не за адзін год і ў вучэбным працэсе, і ў рамках выхаваўчых мерапрыемстваў, і ў рэжымных момантах – рознымі спецыялістамі і ў розных метадах работы. А таму ў ажыццяўленні праекта будуць задзейнічаны практыч</w:t>
      </w:r>
      <w:r w:rsidR="00BB4BC8" w:rsidRPr="00E00C61">
        <w:rPr>
          <w:rFonts w:ascii="Times New Roman" w:hAnsi="Times New Roman" w:cs="Times New Roman"/>
          <w:sz w:val="28"/>
          <w:szCs w:val="28"/>
          <w:lang w:val="be-BY"/>
        </w:rPr>
        <w:t>на ў</w:t>
      </w:r>
      <w:r w:rsidR="00380203" w:rsidRPr="00E00C61">
        <w:rPr>
          <w:rFonts w:ascii="Times New Roman" w:hAnsi="Times New Roman" w:cs="Times New Roman"/>
          <w:sz w:val="28"/>
          <w:szCs w:val="28"/>
          <w:lang w:val="be-BY"/>
        </w:rPr>
        <w:t>се работнікі адпаведных устаноў спецыяльнай адукацыі. Немагчыма адразу прыйсці</w:t>
      </w:r>
      <w:r w:rsidR="004970B9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 да ідэалу. У ходзе выхаваўчай работы ў групе мы павінны дапамагчы дзіцяці выразна ўбачыць свае праблемы, недахопы. Паказаць яму, як знайсці правільныя спосабы вырашэння гэтых праблем. Не даць мора інфармацыі, а паспрабаваць навучыць адказнасці за свае дзеянні і ўчынкі. Агульная задача – не “я яго вучу”, а “мы разам вучымся выходзіць з канфліктнай сітуацыі”. Вельмі істотны момант: на ўсіх этапах работы першачарговая ўвага павінна быць скіравана на тое, што будуць рабіць дзеці, а не педагог. Не пра што яны даведаюцца, а чаму навучацца</w:t>
      </w:r>
      <w:r w:rsidR="00B216A5" w:rsidRPr="00E00C61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B216A5" w:rsidRPr="00E00C61">
        <w:rPr>
          <w:rFonts w:ascii="Times New Roman" w:hAnsi="Times New Roman" w:cs="Times New Roman"/>
          <w:sz w:val="28"/>
          <w:szCs w:val="28"/>
        </w:rPr>
        <w:t xml:space="preserve"> </w:t>
      </w:r>
      <w:r w:rsidR="00B216A5" w:rsidRPr="00E00C61">
        <w:rPr>
          <w:rFonts w:ascii="Times New Roman" w:hAnsi="Times New Roman" w:cs="Times New Roman"/>
          <w:sz w:val="28"/>
          <w:szCs w:val="28"/>
          <w:lang w:val="be-BY"/>
        </w:rPr>
        <w:t>веды, не прымененыя на практыцы – знікнуць.</w:t>
      </w:r>
    </w:p>
    <w:p w:rsidR="00BB4BC8" w:rsidRPr="00E00C61" w:rsidRDefault="00B216A5" w:rsidP="00BB6ADD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00C61">
        <w:rPr>
          <w:rFonts w:ascii="Times New Roman" w:hAnsi="Times New Roman" w:cs="Times New Roman"/>
          <w:sz w:val="28"/>
          <w:szCs w:val="28"/>
          <w:lang w:val="be-BY"/>
        </w:rPr>
        <w:t>У гутарцы з прадстаўнікамі ўстаноў адукацыі</w:t>
      </w:r>
      <w:r w:rsidR="00924DCB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B4BC8" w:rsidRPr="00E00C61">
        <w:rPr>
          <w:rFonts w:ascii="Times New Roman" w:hAnsi="Times New Roman" w:cs="Times New Roman"/>
          <w:sz w:val="28"/>
          <w:szCs w:val="28"/>
          <w:lang w:val="be-BY"/>
        </w:rPr>
        <w:t>– ў</w:t>
      </w:r>
      <w:r w:rsidRPr="00E00C61">
        <w:rPr>
          <w:rFonts w:ascii="Times New Roman" w:hAnsi="Times New Roman" w:cs="Times New Roman"/>
          <w:sz w:val="28"/>
          <w:szCs w:val="28"/>
          <w:lang w:val="be-BY"/>
        </w:rPr>
        <w:t>дзельніц праекта Галіна Рудзянкова асобна падкрэсліла,</w:t>
      </w:r>
      <w:r w:rsidR="00BB4BC8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 што </w:t>
      </w:r>
      <w:r w:rsidRPr="00E00C61">
        <w:rPr>
          <w:rFonts w:ascii="Times New Roman" w:hAnsi="Times New Roman" w:cs="Times New Roman"/>
          <w:sz w:val="28"/>
          <w:szCs w:val="28"/>
          <w:lang w:val="be-BY"/>
        </w:rPr>
        <w:t>ў ролі грамадзяніна, працаўніка, сем’яніна дзеці павінны адчуваць сябе ў школе-інтэрнаце, і надзвычай важна выкарыстоўваць для гэтага ўсе рэсурсы, у тым ліку і вольны час выхаванцаў. Няма сёння ў педагогаў мэты заняць вольны час дзяцей</w:t>
      </w:r>
      <w:r w:rsidR="00D974FD" w:rsidRPr="00E00C61">
        <w:rPr>
          <w:rFonts w:ascii="Times New Roman" w:hAnsi="Times New Roman" w:cs="Times New Roman"/>
          <w:sz w:val="28"/>
          <w:szCs w:val="28"/>
          <w:lang w:val="be-BY"/>
        </w:rPr>
        <w:t>. Трэба навучыць рацыянальна ім распараджацца, сфарміраваць тыя веды, уменні і навыкі, якія неабходны і цяпер, і ў далейшым самастойным жыцці.</w:t>
      </w:r>
      <w:r w:rsidR="00797E53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 Нельга разлічваць, што дзіця стане добрым сем’янінам і сваяком, калі зараз у зносінах з роднымі, бабулямі ці дзядулямі, італьянскімі сем’ямі яно выступае ў ролі спажыўца. А так і будзе, калі не карэкціраваць своечасова мадэлі паводзін, не даваць навыкі, як клапаціцца, падтрымліваць</w:t>
      </w:r>
      <w:r w:rsidR="00EA32D8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 сувязь з роднымі і сябрамі: не проста атрымліваць эмоцыі, матэрыяльныя каштоўнасці, клопат, але і аддаваць, праяўляць ўвагу да праблем і намераў, падзей у жыцці блізкіх людзей.</w:t>
      </w:r>
      <w:r w:rsidR="00BB4BC8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914618" w:rsidRPr="00E00C61" w:rsidRDefault="00BB4BC8" w:rsidP="00BB6ADD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914618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Методык многа, метадычных распрацовак дастаткова, тым не менш ніхто не адмяняў тое, што павінна быць у кожнага дзіцяці: права на гульню. </w:t>
      </w:r>
      <w:r w:rsidR="00716DD0" w:rsidRPr="00E00C61">
        <w:rPr>
          <w:rFonts w:ascii="Times New Roman" w:hAnsi="Times New Roman" w:cs="Times New Roman"/>
          <w:sz w:val="28"/>
          <w:szCs w:val="28"/>
          <w:lang w:val="be-BY"/>
        </w:rPr>
        <w:t>Мы вучым чалавека стаць паўнацэнным членам грамадскай сістэмы, увайсці ў соцыум з пэўнымі ўзаемаадносінамі і не канфліктаваць з гэтым грамадствам.</w:t>
      </w:r>
    </w:p>
    <w:p w:rsidR="0023385E" w:rsidRPr="00E00C61" w:rsidRDefault="0023385E" w:rsidP="00BB6ADD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00C61">
        <w:rPr>
          <w:rFonts w:ascii="Times New Roman" w:hAnsi="Times New Roman" w:cs="Times New Roman"/>
          <w:sz w:val="28"/>
          <w:szCs w:val="28"/>
        </w:rPr>
        <w:t xml:space="preserve">Аднак для гэтага </w:t>
      </w:r>
      <w:r w:rsidRPr="00E00C61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E00C61">
        <w:rPr>
          <w:rFonts w:ascii="Times New Roman" w:hAnsi="Times New Roman" w:cs="Times New Roman"/>
          <w:sz w:val="28"/>
          <w:szCs w:val="28"/>
        </w:rPr>
        <w:t xml:space="preserve"> нас ёсць</w:t>
      </w:r>
      <w:r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 абмежаваны рэсурс часу, і не толькі нашага, але і дзіцяці. Яму абавязкова патрэбен і некаторы час для сябе, каб навучыцца ім карыстацца, як і любым іншым рэсурсам, - акцэнтаваў </w:t>
      </w:r>
      <w:r w:rsidRPr="00E00C61">
        <w:rPr>
          <w:rFonts w:ascii="Times New Roman" w:hAnsi="Times New Roman" w:cs="Times New Roman"/>
          <w:sz w:val="28"/>
          <w:szCs w:val="28"/>
          <w:lang w:val="be-BY"/>
        </w:rPr>
        <w:lastRenderedPageBreak/>
        <w:t>увагу Яраслаў Кот. – Ёсць магчымасць сэканоміць час для сябе і для дзяцей – гульня. Яна, як вядома</w:t>
      </w:r>
      <w:r w:rsidR="000E37CA" w:rsidRPr="00E00C61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 з’яўляецца вельмі</w:t>
      </w:r>
      <w:r w:rsidR="00840F69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00C61">
        <w:rPr>
          <w:rFonts w:ascii="Times New Roman" w:hAnsi="Times New Roman" w:cs="Times New Roman"/>
          <w:sz w:val="28"/>
          <w:szCs w:val="28"/>
          <w:lang w:val="be-BY"/>
        </w:rPr>
        <w:t>важным фактарам</w:t>
      </w:r>
      <w:r w:rsidR="00840F69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 вывучэння навакольнага свету. Гэта трэніроўка навыкаў, мадэлей паводзін. Ролевая гульня – методыка даволі шырокага профілю, якая выкарыстоўваецца больш за 100 гадоў.</w:t>
      </w:r>
      <w:r w:rsidR="00FF0543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 Наша задача – мэтанакіравана інтэграваць у гульню інфармацыю адукацыйнага</w:t>
      </w:r>
      <w:r w:rsidR="007A3E70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F0543" w:rsidRPr="00E00C61">
        <w:rPr>
          <w:rFonts w:ascii="Times New Roman" w:hAnsi="Times New Roman" w:cs="Times New Roman"/>
          <w:sz w:val="28"/>
          <w:szCs w:val="28"/>
          <w:lang w:val="be-BY"/>
        </w:rPr>
        <w:t>парадку, каб на выхадзе дзіця атрымлівала тое неабходнае, на што пры іншых умовах яно будзе траціць час, - вопыт. Мадэляваць уяўную рэальнасць, дзе рэальна аднаўляюцца пэўныя стрэсавыя сітуацыі, - і ў хлопчыка ці дзяўчынкі будзе магчымасць зрабіць памылкі</w:t>
      </w:r>
      <w:r w:rsidR="006334AA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 і навучыцца іх пазбягаць, інтэграваць гэта ў любыя заняткі па сацыялізацыі, каб матываваць навучэнцаў да вучобы і выхавання.</w:t>
      </w:r>
    </w:p>
    <w:p w:rsidR="007B7558" w:rsidRPr="00E00C61" w:rsidRDefault="006334AA" w:rsidP="00BB6ADD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00C61">
        <w:rPr>
          <w:rFonts w:ascii="Times New Roman" w:hAnsi="Times New Roman" w:cs="Times New Roman"/>
          <w:sz w:val="28"/>
          <w:szCs w:val="28"/>
          <w:lang w:val="be-BY"/>
        </w:rPr>
        <w:t>Мыгаворым аб падрыхтоўцы да жыцця, а дзеці тым часам жывуць. І галоўнае ўсё ж – арганізаваць паўнацэнную жыццядзейнасць тут і зараз, - працягнуў размову Аляксандар Журба. – Падкрэсліваем у дачыненні да выхаваўчай работы наяўнасць такіх кампанентаў выхавання, як каштоўнасныя арыентацыі, устаноўкі,</w:t>
      </w:r>
      <w:r w:rsidR="00D84E2E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00C61">
        <w:rPr>
          <w:rFonts w:ascii="Times New Roman" w:hAnsi="Times New Roman" w:cs="Times New Roman"/>
          <w:sz w:val="28"/>
          <w:szCs w:val="28"/>
          <w:lang w:val="be-BY"/>
        </w:rPr>
        <w:t>перавагі. А ці можам мы ка</w:t>
      </w:r>
      <w:r w:rsidR="00D84E2E" w:rsidRPr="00E00C61">
        <w:rPr>
          <w:rFonts w:ascii="Times New Roman" w:hAnsi="Times New Roman" w:cs="Times New Roman"/>
          <w:sz w:val="28"/>
          <w:szCs w:val="28"/>
          <w:lang w:val="be-BY"/>
        </w:rPr>
        <w:t>ш</w:t>
      </w:r>
      <w:r w:rsidRPr="00E00C61">
        <w:rPr>
          <w:rFonts w:ascii="Times New Roman" w:hAnsi="Times New Roman" w:cs="Times New Roman"/>
          <w:sz w:val="28"/>
          <w:szCs w:val="28"/>
          <w:lang w:val="be-BY"/>
        </w:rPr>
        <w:t>тоўнасці адразу задаць?</w:t>
      </w:r>
      <w:r w:rsidR="00224BE9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 Яны грунтуюцца на ўяўленнях. Калі мы не можам стварыць усе адпаведныя ўмовы, то варта выкарыстоўваць сітуацыі, у якіх мы можам праверыць ступень падрыхтаванасці да самастойнага жыцця, напрыклад, праз ролевую гульню.</w:t>
      </w:r>
      <w:r w:rsidR="00D84E2E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 Дзецям хочацца гуляць – нахай гуляюць. І заўсёды мець на ўвазе: мы ставім мэту правесці мерапрыемства, а што атрымлівае кожнае дзіця ад гэтага мерапрыемства? Важным аспектам з’яўляецца распрацоўка індывідуальнай траекторыі самаадукацыі і самавыхавання, развіццё і карэкцыя якасцей асобы. </w:t>
      </w:r>
      <w:r w:rsidR="00324E7D" w:rsidRPr="00E00C61">
        <w:rPr>
          <w:rFonts w:ascii="Times New Roman" w:hAnsi="Times New Roman" w:cs="Times New Roman"/>
          <w:sz w:val="28"/>
          <w:szCs w:val="28"/>
          <w:lang w:val="be-BY"/>
        </w:rPr>
        <w:t>Яны закладваюцца ў раннім узросце, і з вырашэннем праблемы змены неканструктыўных установак школы-інтэрнаты з-за сваёй спецыфікі нярэдка спраўляюцца лепш, чым установы агульнай сярэдняй адукацыі. Не менш важны момант – пмылкі і іх выпраўленне, станоўчы і негатыўны вопыт дзейнасці. Мы павінны зыходзіць з таго, што ў рамках выхаваўчых мерапрыемстваў мала ці зусім няма тых, якія працуюць толькі на выхаванне грамадзяніна або працаўніка, сем’яніна.</w:t>
      </w:r>
      <w:r w:rsidR="00293D6B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 Напрамкі, віды, прыёмы выхавання найбольш дзейсныя тады, калі выступаюць у адзіным комплексе. А стрыжнем, асновай усіх выхаваўчых праграм павінна быць праца. Дарэчы, у мінулым годзе Сенненская школа-інтэрнат прадставіла выдатныя праграмы гуртковай работы, арыентаванай на падрыхтоўку да выхаду ў самастойнае жыццё. У чым розніца ў занятках у швейнай майстэрні ў базавай</w:t>
      </w:r>
      <w:r w:rsidR="000176EB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 агульнаадукацыйнай школе і ў школе-інтэрнаце? У нас павінна быць звыш</w:t>
      </w:r>
      <w:r w:rsidR="00845008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кампенсацыя пэўных функцый у дзіцяці, якое жыве без пдтрымкі сям’і. Напрыклад, важна не толькі, каб навучэнец </w:t>
      </w:r>
      <w:r w:rsidR="00845008" w:rsidRPr="00E00C61">
        <w:rPr>
          <w:rFonts w:ascii="Times New Roman" w:hAnsi="Times New Roman" w:cs="Times New Roman"/>
          <w:sz w:val="28"/>
          <w:szCs w:val="28"/>
          <w:lang w:val="be-BY"/>
        </w:rPr>
        <w:lastRenderedPageBreak/>
        <w:t>правільна скраіў і сшыў, каб былі роўныя швы. Але і пралічыў кошт тканіны, матэрыялаў, затрачаны на выкананне вырабу ўласны час, суаднёс яго з коштам у магазіне ці на рынку і</w:t>
      </w:r>
      <w:r w:rsidR="008F192D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 вырашыў для сябе, як ён будзе ў</w:t>
      </w:r>
      <w:r w:rsidR="00845008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 дарослым жыцці рабіць – шыць падобныя рэчы для дома</w:t>
      </w:r>
      <w:r w:rsidR="00E03F9F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 або набываць у гатовым выглядзе. Трэба, каб на кожным кроку была сітуацыя, якая прыстасоўвае да самастойнага жыцця.</w:t>
      </w:r>
      <w:r w:rsidR="003679EE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 Выхаванню грамадзяніна і сем’яніна эфектыўна садзейнічаюць краязнаўчая работа, ужо згаданыя раней ролевыя гульні, калектыўныя творчыя справы, даследчая і праектная дзейнасць</w:t>
      </w:r>
      <w:r w:rsidR="007B7558"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 – тое, што мы бачым у Сянно.</w:t>
      </w:r>
    </w:p>
    <w:p w:rsidR="00A44FBA" w:rsidRPr="00E00C61" w:rsidRDefault="007B7558" w:rsidP="00BB6ADD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00C61">
        <w:rPr>
          <w:rFonts w:ascii="Times New Roman" w:hAnsi="Times New Roman" w:cs="Times New Roman"/>
          <w:sz w:val="28"/>
          <w:szCs w:val="28"/>
          <w:lang w:val="be-BY"/>
        </w:rPr>
        <w:t xml:space="preserve">Па праграме эксперыментальнага праекта разам з Сенненскай школай-інтэрнатам на працягу двух гадоў будуць працаваць пяць дзіцячых інтэрнатных устаноў адукацыі для дзяцей-сірот і дзяцей, якія засталіся без апекі бацькоў, з іншых рэгіёнаў краіны. Плануецца, што гэта будзе садзейнічаць паспяховай адаптацыі </w:t>
      </w:r>
      <w:r w:rsidR="00A44FBA" w:rsidRPr="00E00C61">
        <w:rPr>
          <w:rFonts w:ascii="Times New Roman" w:hAnsi="Times New Roman" w:cs="Times New Roman"/>
          <w:sz w:val="28"/>
          <w:szCs w:val="28"/>
          <w:lang w:val="be-BY"/>
        </w:rPr>
        <w:t>выхаванцаў у соцыуме, дапамагаць выпускнікам у пытаннях іх прафесійнага самавызначэння.</w:t>
      </w:r>
    </w:p>
    <w:p w:rsidR="00A44FBA" w:rsidRPr="00E00C61" w:rsidRDefault="002F2E64" w:rsidP="00BB6ADD">
      <w:pPr>
        <w:pStyle w:val="a5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A44FBA" w:rsidRPr="00E00C61">
        <w:rPr>
          <w:rFonts w:ascii="Times New Roman" w:hAnsi="Times New Roman" w:cs="Times New Roman"/>
          <w:sz w:val="28"/>
          <w:szCs w:val="28"/>
          <w:lang w:val="be-BY"/>
        </w:rPr>
        <w:tab/>
      </w:r>
      <w:r w:rsidR="00A44FBA" w:rsidRPr="00E00C61">
        <w:rPr>
          <w:rFonts w:ascii="Times New Roman" w:hAnsi="Times New Roman" w:cs="Times New Roman"/>
          <w:sz w:val="28"/>
          <w:szCs w:val="28"/>
          <w:lang w:val="be-BY"/>
        </w:rPr>
        <w:tab/>
      </w:r>
      <w:r w:rsidR="00A44FBA" w:rsidRPr="00E00C61">
        <w:rPr>
          <w:rFonts w:ascii="Times New Roman" w:hAnsi="Times New Roman" w:cs="Times New Roman"/>
          <w:sz w:val="28"/>
          <w:szCs w:val="28"/>
          <w:lang w:val="be-BY"/>
        </w:rPr>
        <w:tab/>
      </w:r>
      <w:r w:rsidR="00A44FBA" w:rsidRPr="00E00C61">
        <w:rPr>
          <w:rFonts w:ascii="Times New Roman" w:hAnsi="Times New Roman" w:cs="Times New Roman"/>
          <w:sz w:val="28"/>
          <w:szCs w:val="28"/>
          <w:lang w:val="be-BY"/>
        </w:rPr>
        <w:tab/>
      </w:r>
      <w:r w:rsidR="00A44FBA" w:rsidRPr="00E00C61">
        <w:rPr>
          <w:rFonts w:ascii="Times New Roman" w:hAnsi="Times New Roman" w:cs="Times New Roman"/>
          <w:sz w:val="28"/>
          <w:szCs w:val="28"/>
          <w:lang w:val="be-BY"/>
        </w:rPr>
        <w:tab/>
      </w:r>
      <w:r w:rsidR="00A44FBA" w:rsidRPr="00E00C61">
        <w:rPr>
          <w:rFonts w:ascii="Times New Roman" w:hAnsi="Times New Roman" w:cs="Times New Roman"/>
          <w:sz w:val="28"/>
          <w:szCs w:val="28"/>
          <w:lang w:val="be-BY"/>
        </w:rPr>
        <w:tab/>
      </w:r>
      <w:r w:rsidR="00A44FBA" w:rsidRPr="00E00C61">
        <w:rPr>
          <w:rFonts w:ascii="Times New Roman" w:hAnsi="Times New Roman" w:cs="Times New Roman"/>
          <w:b/>
          <w:sz w:val="28"/>
          <w:szCs w:val="28"/>
          <w:lang w:val="be-BY"/>
        </w:rPr>
        <w:t>Таццяна Бондарава.</w:t>
      </w:r>
    </w:p>
    <w:p w:rsidR="006334AA" w:rsidRPr="00E00C61" w:rsidRDefault="00A44FBA" w:rsidP="00BB6ADD">
      <w:pPr>
        <w:pStyle w:val="a5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00C61"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E00C61"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E00C61"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E00C61"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E00C61"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E00C61"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E00C61"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E00C61">
        <w:rPr>
          <w:rFonts w:ascii="Times New Roman" w:hAnsi="Times New Roman" w:cs="Times New Roman"/>
          <w:b/>
          <w:sz w:val="28"/>
          <w:szCs w:val="28"/>
          <w:lang w:val="be-BY"/>
        </w:rPr>
        <w:tab/>
        <w:t>Фота аўтара.</w:t>
      </w:r>
      <w:r w:rsidR="007B7558" w:rsidRPr="00E00C6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BB2675" w:rsidRPr="00E00C61" w:rsidRDefault="00BB2675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sectPr w:rsidR="00BB2675" w:rsidRPr="00E00C61" w:rsidSect="00BB6ADD">
      <w:pgSz w:w="11906" w:h="16838"/>
      <w:pgMar w:top="709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5D0D"/>
    <w:multiLevelType w:val="hybridMultilevel"/>
    <w:tmpl w:val="5CF49778"/>
    <w:lvl w:ilvl="0" w:tplc="BF68B0DC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D067EE"/>
    <w:multiLevelType w:val="hybridMultilevel"/>
    <w:tmpl w:val="933CD020"/>
    <w:lvl w:ilvl="0" w:tplc="56BC02CC"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31204E86"/>
    <w:multiLevelType w:val="hybridMultilevel"/>
    <w:tmpl w:val="89622018"/>
    <w:lvl w:ilvl="0" w:tplc="08B43C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D2C11"/>
    <w:multiLevelType w:val="hybridMultilevel"/>
    <w:tmpl w:val="FC725F5A"/>
    <w:lvl w:ilvl="0" w:tplc="F014CB3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57F3494"/>
    <w:multiLevelType w:val="hybridMultilevel"/>
    <w:tmpl w:val="F92245A6"/>
    <w:lvl w:ilvl="0" w:tplc="A7FC0D3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2B42433"/>
    <w:multiLevelType w:val="hybridMultilevel"/>
    <w:tmpl w:val="20026F7E"/>
    <w:lvl w:ilvl="0" w:tplc="61C8BEE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7653"/>
    <w:rsid w:val="000176EB"/>
    <w:rsid w:val="00037590"/>
    <w:rsid w:val="000E37CA"/>
    <w:rsid w:val="001102E2"/>
    <w:rsid w:val="00224BE9"/>
    <w:rsid w:val="0023385E"/>
    <w:rsid w:val="00266241"/>
    <w:rsid w:val="00293D6B"/>
    <w:rsid w:val="002F2E64"/>
    <w:rsid w:val="00324E7D"/>
    <w:rsid w:val="003679EE"/>
    <w:rsid w:val="00380203"/>
    <w:rsid w:val="003A5346"/>
    <w:rsid w:val="00407F9B"/>
    <w:rsid w:val="00484FA6"/>
    <w:rsid w:val="00491B49"/>
    <w:rsid w:val="004970B9"/>
    <w:rsid w:val="004C4B42"/>
    <w:rsid w:val="00511243"/>
    <w:rsid w:val="00613179"/>
    <w:rsid w:val="006334AA"/>
    <w:rsid w:val="0065155A"/>
    <w:rsid w:val="00661A81"/>
    <w:rsid w:val="00672A74"/>
    <w:rsid w:val="0067725B"/>
    <w:rsid w:val="006829F7"/>
    <w:rsid w:val="006E609A"/>
    <w:rsid w:val="00716DD0"/>
    <w:rsid w:val="00777FC4"/>
    <w:rsid w:val="00793BEE"/>
    <w:rsid w:val="00797E53"/>
    <w:rsid w:val="007A3E70"/>
    <w:rsid w:val="007B7558"/>
    <w:rsid w:val="007D0FC0"/>
    <w:rsid w:val="008106E9"/>
    <w:rsid w:val="00840F69"/>
    <w:rsid w:val="00845008"/>
    <w:rsid w:val="008830C3"/>
    <w:rsid w:val="008F192D"/>
    <w:rsid w:val="00914618"/>
    <w:rsid w:val="00924DCB"/>
    <w:rsid w:val="00942D53"/>
    <w:rsid w:val="009706EB"/>
    <w:rsid w:val="00A42783"/>
    <w:rsid w:val="00A44FBA"/>
    <w:rsid w:val="00A65FC6"/>
    <w:rsid w:val="00AD44BF"/>
    <w:rsid w:val="00B15458"/>
    <w:rsid w:val="00B216A5"/>
    <w:rsid w:val="00B32FC9"/>
    <w:rsid w:val="00B427F2"/>
    <w:rsid w:val="00BB2675"/>
    <w:rsid w:val="00BB4BC8"/>
    <w:rsid w:val="00BB6ADD"/>
    <w:rsid w:val="00CD4CE3"/>
    <w:rsid w:val="00CD5945"/>
    <w:rsid w:val="00D30FCE"/>
    <w:rsid w:val="00D44584"/>
    <w:rsid w:val="00D84E2E"/>
    <w:rsid w:val="00D87653"/>
    <w:rsid w:val="00D974FD"/>
    <w:rsid w:val="00E00C61"/>
    <w:rsid w:val="00E03A87"/>
    <w:rsid w:val="00E03F9F"/>
    <w:rsid w:val="00E70BE4"/>
    <w:rsid w:val="00E97B91"/>
    <w:rsid w:val="00EA32D8"/>
    <w:rsid w:val="00EF29DB"/>
    <w:rsid w:val="00F86AE3"/>
    <w:rsid w:val="00FD424E"/>
    <w:rsid w:val="00FF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6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27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E5008-1CB8-4CD3-AB2E-0C5D8865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User</cp:lastModifiedBy>
  <cp:revision>28</cp:revision>
  <dcterms:created xsi:type="dcterms:W3CDTF">2015-02-24T08:54:00Z</dcterms:created>
  <dcterms:modified xsi:type="dcterms:W3CDTF">2015-03-23T07:19:00Z</dcterms:modified>
</cp:coreProperties>
</file>